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3040DCC0">
      <w:pPr>
        <w:pStyle w:val="6"/>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关于免征涉及灵活就业的城市</w:t>
      </w:r>
    </w:p>
    <w:p w14:paraId="4542C5AB">
      <w:pPr>
        <w:pStyle w:val="6"/>
        <w:spacing w:line="600" w:lineRule="exact"/>
        <w:jc w:val="center"/>
        <w:rPr>
          <w:rFonts w:hint="eastAsia" w:ascii="宋体" w:hAnsi="宋体" w:eastAsia="宋体" w:cs="宋体"/>
          <w:sz w:val="44"/>
          <w:szCs w:val="44"/>
        </w:rPr>
      </w:pPr>
      <w:r>
        <w:rPr>
          <w:rFonts w:hint="eastAsia" w:ascii="宋体" w:hAnsi="宋体" w:eastAsia="宋体" w:cs="宋体"/>
          <w:sz w:val="44"/>
          <w:szCs w:val="44"/>
        </w:rPr>
        <w:t>道路占用费的通知</w:t>
      </w:r>
    </w:p>
    <w:p w14:paraId="041C1EA8">
      <w:pPr>
        <w:jc w:val="center"/>
        <w:rPr>
          <w:rFonts w:hint="eastAsia" w:ascii="仿宋_GB2312" w:hAnsi="仿宋_GB2312" w:eastAsia="仿宋_GB2312" w:cs="仿宋_GB2312"/>
          <w:sz w:val="32"/>
          <w:szCs w:val="32"/>
        </w:rPr>
      </w:pPr>
    </w:p>
    <w:p w14:paraId="7F9D7DA2">
      <w:pPr>
        <w:pStyle w:val="6"/>
        <w:spacing w:line="600" w:lineRule="exact"/>
        <w:jc w:val="center"/>
        <w:rPr>
          <w:rFonts w:ascii="仿宋" w:hAnsi="仿宋" w:eastAsia="仿宋" w:cs="宋体"/>
          <w:sz w:val="32"/>
          <w:szCs w:val="32"/>
        </w:rPr>
      </w:pPr>
      <w:r>
        <w:rPr>
          <w:rFonts w:hint="eastAsia" w:ascii="仿宋" w:hAnsi="仿宋" w:eastAsia="仿宋" w:cs="宋体"/>
          <w:sz w:val="32"/>
          <w:szCs w:val="32"/>
        </w:rPr>
        <w:t>阜财综发［</w:t>
      </w:r>
      <w:r>
        <w:rPr>
          <w:rFonts w:ascii="仿宋" w:hAnsi="仿宋" w:eastAsia="仿宋" w:cs="宋体"/>
          <w:sz w:val="32"/>
          <w:szCs w:val="32"/>
        </w:rPr>
        <w:t>2020</w:t>
      </w:r>
      <w:r>
        <w:rPr>
          <w:rFonts w:hint="eastAsia" w:ascii="仿宋" w:hAnsi="仿宋" w:eastAsia="仿宋" w:cs="宋体"/>
          <w:sz w:val="32"/>
          <w:szCs w:val="32"/>
        </w:rPr>
        <w:t>］14号</w:t>
      </w:r>
    </w:p>
    <w:p w14:paraId="501834FC">
      <w:pPr>
        <w:jc w:val="center"/>
        <w:rPr>
          <w:rFonts w:hint="eastAsia" w:ascii="仿宋_GB2312" w:hAnsi="仿宋_GB2312" w:eastAsia="仿宋_GB2312" w:cs="仿宋_GB2312"/>
          <w:sz w:val="32"/>
          <w:szCs w:val="32"/>
        </w:rPr>
      </w:pPr>
    </w:p>
    <w:p w14:paraId="6D82DA6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hint="eastAsia" w:ascii="仿宋" w:hAnsi="仿宋" w:eastAsia="仿宋" w:cs="宋体"/>
          <w:sz w:val="32"/>
          <w:szCs w:val="32"/>
        </w:rPr>
        <w:t>各县区财政局、发展改革委、住房城乡建设局：</w:t>
      </w:r>
    </w:p>
    <w:p w14:paraId="270DEC82">
      <w:pPr>
        <w:pStyle w:val="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宋体"/>
          <w:sz w:val="32"/>
          <w:szCs w:val="32"/>
        </w:rPr>
      </w:pPr>
      <w:r>
        <w:rPr>
          <w:rFonts w:hint="eastAsia" w:ascii="仿宋" w:hAnsi="仿宋" w:eastAsia="仿宋" w:cs="宋体"/>
          <w:sz w:val="32"/>
          <w:szCs w:val="32"/>
        </w:rPr>
        <w:t>根据《国务院办公厅关于支持多渠道灵活就业的意见》（国办发</w:t>
      </w:r>
      <w:r>
        <w:rPr>
          <w:rFonts w:hint="eastAsia" w:hAnsi="宋体" w:cs="宋体"/>
          <w:sz w:val="32"/>
          <w:szCs w:val="32"/>
        </w:rPr>
        <w:t>[</w:t>
      </w:r>
      <w:r>
        <w:rPr>
          <w:rFonts w:hint="eastAsia" w:ascii="仿宋" w:hAnsi="仿宋" w:eastAsia="仿宋" w:cs="宋体"/>
          <w:sz w:val="32"/>
          <w:szCs w:val="32"/>
        </w:rPr>
        <w:t>2020</w:t>
      </w:r>
      <w:r>
        <w:rPr>
          <w:rFonts w:hint="eastAsia" w:hAnsi="宋体" w:cs="宋体"/>
          <w:sz w:val="32"/>
          <w:szCs w:val="32"/>
        </w:rPr>
        <w:t>]</w:t>
      </w:r>
      <w:r>
        <w:rPr>
          <w:rFonts w:hint="eastAsia" w:ascii="仿宋" w:hAnsi="仿宋" w:eastAsia="仿宋" w:cs="宋体"/>
          <w:sz w:val="32"/>
          <w:szCs w:val="32"/>
        </w:rPr>
        <w:t>27号）、《财政部办公厅关于做好取消涉及灵活就业行政事业性收费落实工作的通知》（财办税</w:t>
      </w:r>
      <w:r>
        <w:rPr>
          <w:rFonts w:hint="eastAsia" w:hAnsi="宋体" w:cs="宋体"/>
          <w:sz w:val="32"/>
          <w:szCs w:val="32"/>
        </w:rPr>
        <w:t>[</w:t>
      </w:r>
      <w:r>
        <w:rPr>
          <w:rFonts w:hint="eastAsia" w:ascii="仿宋" w:hAnsi="仿宋" w:eastAsia="仿宋" w:cs="宋体"/>
          <w:sz w:val="32"/>
          <w:szCs w:val="32"/>
        </w:rPr>
        <w:t>2020</w:t>
      </w:r>
      <w:r>
        <w:rPr>
          <w:rFonts w:hint="eastAsia" w:hAnsi="宋体" w:cs="宋体"/>
          <w:sz w:val="32"/>
          <w:szCs w:val="32"/>
        </w:rPr>
        <w:t>]</w:t>
      </w:r>
      <w:r>
        <w:rPr>
          <w:rFonts w:hint="eastAsia" w:ascii="仿宋" w:hAnsi="仿宋" w:eastAsia="仿宋" w:cs="宋体"/>
          <w:sz w:val="32"/>
          <w:szCs w:val="32"/>
        </w:rPr>
        <w:t>13号）、《关于免征涉及灵活就业的城市道路占用费的通知》（辽财税［</w:t>
      </w:r>
      <w:r>
        <w:rPr>
          <w:rFonts w:ascii="仿宋" w:hAnsi="仿宋" w:eastAsia="仿宋" w:cs="宋体"/>
          <w:sz w:val="32"/>
          <w:szCs w:val="32"/>
        </w:rPr>
        <w:t>2020</w:t>
      </w:r>
      <w:r>
        <w:rPr>
          <w:rFonts w:hint="eastAsia" w:ascii="仿宋" w:hAnsi="仿宋" w:eastAsia="仿宋" w:cs="宋体"/>
          <w:sz w:val="32"/>
          <w:szCs w:val="32"/>
        </w:rPr>
        <w:t>］268号）有关要求，对经批准占用城市规划区道路经营的单位和个人免征城市道路占用费。</w:t>
      </w:r>
    </w:p>
    <w:p w14:paraId="3BDF79B0">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sz w:val="32"/>
          <w:szCs w:val="32"/>
        </w:rPr>
      </w:pPr>
      <w:r>
        <w:rPr>
          <w:rFonts w:hint="eastAsia" w:ascii="仿宋" w:hAnsi="仿宋" w:eastAsia="仿宋" w:cs="宋体"/>
          <w:sz w:val="32"/>
          <w:szCs w:val="32"/>
        </w:rPr>
        <w:t xml:space="preserve">    各县区财政局要加强与发展改革、住房城乡建设（城管执法）部门协调配合，确保上述政策落实到位。请各县区财政局将政策落实情况于2020年10月19日前反馈市财政局（综合科）。</w:t>
      </w:r>
    </w:p>
    <w:p w14:paraId="51FCD6DF">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宋体"/>
          <w:sz w:val="32"/>
          <w:szCs w:val="32"/>
        </w:rPr>
      </w:pPr>
      <w:r>
        <w:rPr>
          <w:rFonts w:hint="eastAsia" w:ascii="仿宋" w:hAnsi="仿宋" w:eastAsia="仿宋" w:cs="宋体"/>
          <w:sz w:val="32"/>
          <w:szCs w:val="32"/>
        </w:rPr>
        <w:t>阜新市财政局</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阜新市发展和改革委员会           </w:t>
      </w:r>
    </w:p>
    <w:p w14:paraId="59C5ABF2">
      <w:pPr>
        <w:pStyle w:val="6"/>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 w:hAnsi="仿宋" w:eastAsia="仿宋" w:cs="宋体"/>
          <w:sz w:val="32"/>
          <w:szCs w:val="32"/>
        </w:rPr>
        <w:t xml:space="preserve">                             阜新市住房和城乡建设局                                    </w:t>
      </w:r>
      <w:r>
        <w:rPr>
          <w:rFonts w:ascii="仿宋" w:hAnsi="仿宋" w:eastAsia="仿宋" w:cs="宋体"/>
          <w:sz w:val="32"/>
          <w:szCs w:val="32"/>
        </w:rPr>
        <w:t>2020</w:t>
      </w:r>
      <w:r>
        <w:rPr>
          <w:rFonts w:hint="eastAsia" w:ascii="仿宋" w:hAnsi="仿宋" w:eastAsia="仿宋" w:cs="宋体"/>
          <w:sz w:val="32"/>
          <w:szCs w:val="32"/>
        </w:rPr>
        <w:t>年10月1</w:t>
      </w:r>
      <w:r>
        <w:rPr>
          <w:rFonts w:ascii="仿宋" w:hAnsi="仿宋" w:eastAsia="仿宋" w:cs="宋体"/>
          <w:sz w:val="32"/>
          <w:szCs w:val="32"/>
        </w:rPr>
        <w:t>0</w:t>
      </w:r>
      <w:r>
        <w:rPr>
          <w:rFonts w:hint="eastAsia" w:ascii="仿宋" w:hAnsi="仿宋" w:eastAsia="仿宋" w:cs="宋体"/>
          <w:sz w:val="32"/>
          <w:szCs w:val="32"/>
        </w:rPr>
        <w:t>日</w:t>
      </w:r>
      <w:bookmarkStart w:id="0" w:name="_GoBack"/>
      <w:bookmarkEnd w:id="0"/>
      <w:r>
        <w:rPr>
          <w:rFonts w:ascii="仿宋_GB2312" w:hAnsi="仿宋_GB2312" w:eastAsia="仿宋_GB2312" w:cs="仿宋_GB2312"/>
          <w:sz w:val="32"/>
          <w:szCs w:val="32"/>
        </w:rPr>
        <w:t xml:space="preserve"> </w:t>
      </w:r>
    </w:p>
    <w:p w14:paraId="2FC60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9"/>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9"/>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9"/>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CC3DD3"/>
    <w:rsid w:val="059462D1"/>
    <w:rsid w:val="05CB2E4D"/>
    <w:rsid w:val="05E97064"/>
    <w:rsid w:val="0F2E03D5"/>
    <w:rsid w:val="11C902D4"/>
    <w:rsid w:val="160D3A15"/>
    <w:rsid w:val="18E35B95"/>
    <w:rsid w:val="1ACA0386"/>
    <w:rsid w:val="1C58533C"/>
    <w:rsid w:val="1CB4531E"/>
    <w:rsid w:val="1FDB3C5F"/>
    <w:rsid w:val="231821C4"/>
    <w:rsid w:val="23BB5EFB"/>
    <w:rsid w:val="24493643"/>
    <w:rsid w:val="28405372"/>
    <w:rsid w:val="29453D02"/>
    <w:rsid w:val="29F93AA1"/>
    <w:rsid w:val="2A0B746E"/>
    <w:rsid w:val="2AB033FD"/>
    <w:rsid w:val="2B823197"/>
    <w:rsid w:val="31126BC0"/>
    <w:rsid w:val="33E2108E"/>
    <w:rsid w:val="38123949"/>
    <w:rsid w:val="3ADC05FA"/>
    <w:rsid w:val="3C43440C"/>
    <w:rsid w:val="3D053A7C"/>
    <w:rsid w:val="3D7D12D0"/>
    <w:rsid w:val="3DEF0970"/>
    <w:rsid w:val="3E092654"/>
    <w:rsid w:val="3E3A62D6"/>
    <w:rsid w:val="402E32EA"/>
    <w:rsid w:val="403C543B"/>
    <w:rsid w:val="40FD353C"/>
    <w:rsid w:val="428263A9"/>
    <w:rsid w:val="49482EB4"/>
    <w:rsid w:val="4DCA143E"/>
    <w:rsid w:val="4EE84D58"/>
    <w:rsid w:val="4F4564A7"/>
    <w:rsid w:val="52AC1807"/>
    <w:rsid w:val="56026953"/>
    <w:rsid w:val="573E136C"/>
    <w:rsid w:val="58334413"/>
    <w:rsid w:val="588875E4"/>
    <w:rsid w:val="599969E7"/>
    <w:rsid w:val="5AF53360"/>
    <w:rsid w:val="624B41E9"/>
    <w:rsid w:val="64D12312"/>
    <w:rsid w:val="67696AE0"/>
    <w:rsid w:val="67BA2E3C"/>
    <w:rsid w:val="68376C8E"/>
    <w:rsid w:val="6D185E9C"/>
    <w:rsid w:val="6E3D4575"/>
    <w:rsid w:val="72FA604E"/>
    <w:rsid w:val="767840C9"/>
    <w:rsid w:val="77E5726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6"/>
    <w:unhideWhenUsed/>
    <w:qFormat/>
    <w:uiPriority w:val="99"/>
    <w:pPr>
      <w:widowControl/>
      <w:spacing w:before="100" w:beforeAutospacing="1" w:after="100" w:afterAutospacing="1"/>
      <w:jc w:val="left"/>
    </w:pPr>
    <w:rPr>
      <w:rFonts w:ascii="宋体" w:hAnsi="宋体" w:cs="宋体"/>
      <w:kern w:val="0"/>
      <w:sz w:val="24"/>
    </w:rPr>
  </w:style>
  <w:style w:type="paragraph" w:styleId="6">
    <w:name w:val="Plain Text"/>
    <w:basedOn w:val="1"/>
    <w:uiPriority w:val="0"/>
    <w:rPr>
      <w:rFonts w:ascii="宋体" w:hAnsi="Courier New" w:cs="Courier New"/>
      <w:szCs w:val="21"/>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font12"/>
    <w:basedOn w:val="13"/>
    <w:qFormat/>
    <w:uiPriority w:val="0"/>
    <w:rPr>
      <w:rFonts w:hint="eastAsia" w:ascii="宋体" w:hAnsi="宋体" w:eastAsia="宋体" w:cs="宋体"/>
      <w:color w:val="000000"/>
      <w:sz w:val="20"/>
      <w:szCs w:val="20"/>
      <w:u w:val="none"/>
    </w:rPr>
  </w:style>
  <w:style w:type="character" w:customStyle="1" w:styleId="17">
    <w:name w:val="font41"/>
    <w:basedOn w:val="13"/>
    <w:qFormat/>
    <w:uiPriority w:val="0"/>
    <w:rPr>
      <w:rFonts w:hint="eastAsia" w:ascii="宋体" w:hAnsi="宋体" w:eastAsia="宋体" w:cs="宋体"/>
      <w:color w:val="FF0000"/>
      <w:sz w:val="20"/>
      <w:szCs w:val="20"/>
      <w:u w:val="none"/>
    </w:rPr>
  </w:style>
  <w:style w:type="character" w:customStyle="1" w:styleId="18">
    <w:name w:val="font61"/>
    <w:basedOn w:val="13"/>
    <w:qFormat/>
    <w:uiPriority w:val="0"/>
    <w:rPr>
      <w:rFonts w:hint="eastAsia" w:ascii="宋体" w:hAnsi="宋体" w:eastAsia="宋体" w:cs="宋体"/>
      <w:b/>
      <w:bCs/>
      <w:color w:val="000000"/>
      <w:sz w:val="20"/>
      <w:szCs w:val="20"/>
      <w:u w:val="none"/>
    </w:rPr>
  </w:style>
  <w:style w:type="character" w:customStyle="1" w:styleId="19">
    <w:name w:val="font231"/>
    <w:basedOn w:val="13"/>
    <w:qFormat/>
    <w:uiPriority w:val="0"/>
    <w:rPr>
      <w:rFonts w:hint="default" w:ascii="Times New Roman" w:hAnsi="Times New Roman" w:cs="Times New Roman"/>
      <w:color w:val="000000"/>
      <w:sz w:val="20"/>
      <w:szCs w:val="20"/>
      <w:u w:val="none"/>
    </w:rPr>
  </w:style>
  <w:style w:type="character" w:customStyle="1" w:styleId="20">
    <w:name w:val="font201"/>
    <w:basedOn w:val="13"/>
    <w:qFormat/>
    <w:uiPriority w:val="0"/>
    <w:rPr>
      <w:rFonts w:ascii="Arial" w:hAnsi="Arial" w:cs="Arial"/>
      <w:color w:val="000000"/>
      <w:sz w:val="20"/>
      <w:szCs w:val="20"/>
      <w:u w:val="none"/>
    </w:rPr>
  </w:style>
  <w:style w:type="character" w:customStyle="1" w:styleId="21">
    <w:name w:val="font11"/>
    <w:basedOn w:val="13"/>
    <w:qFormat/>
    <w:uiPriority w:val="0"/>
    <w:rPr>
      <w:rFonts w:hint="eastAsia" w:ascii="宋体" w:hAnsi="宋体" w:eastAsia="宋体" w:cs="宋体"/>
      <w:color w:val="000000"/>
      <w:sz w:val="20"/>
      <w:szCs w:val="20"/>
      <w:u w:val="none"/>
    </w:rPr>
  </w:style>
  <w:style w:type="character" w:customStyle="1" w:styleId="22">
    <w:name w:val="font51"/>
    <w:basedOn w:val="13"/>
    <w:qFormat/>
    <w:uiPriority w:val="0"/>
    <w:rPr>
      <w:rFonts w:hint="eastAsia" w:ascii="宋体" w:hAnsi="宋体" w:eastAsia="宋体" w:cs="宋体"/>
      <w:b/>
      <w:bCs/>
      <w:color w:val="000000"/>
      <w:sz w:val="52"/>
      <w:szCs w:val="52"/>
      <w:u w:val="none"/>
    </w:rPr>
  </w:style>
  <w:style w:type="character" w:customStyle="1" w:styleId="23">
    <w:name w:val="font131"/>
    <w:basedOn w:val="13"/>
    <w:qFormat/>
    <w:uiPriority w:val="0"/>
    <w:rPr>
      <w:rFonts w:hint="eastAsia" w:ascii="宋体" w:hAnsi="宋体" w:eastAsia="宋体" w:cs="宋体"/>
      <w:b/>
      <w:bCs/>
      <w:color w:val="000000"/>
      <w:sz w:val="20"/>
      <w:szCs w:val="20"/>
      <w:u w:val="none"/>
    </w:rPr>
  </w:style>
  <w:style w:type="character" w:customStyle="1" w:styleId="24">
    <w:name w:val="font8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rFonts w:ascii="Calibri" w:hAnsi="Calibri"/>
      <w:kern w:val="2"/>
      <w:sz w:val="18"/>
      <w:szCs w:val="18"/>
    </w:rPr>
  </w:style>
  <w:style w:type="character" w:customStyle="1" w:styleId="26">
    <w:name w:val="正文文本 Char"/>
    <w:basedOn w:val="13"/>
    <w:link w:val="5"/>
    <w:qFormat/>
    <w:uiPriority w:val="99"/>
    <w:rPr>
      <w:rFonts w:ascii="宋体" w:hAnsi="宋体" w:cs="宋体"/>
      <w:sz w:val="24"/>
      <w:szCs w:val="24"/>
    </w:rPr>
  </w:style>
  <w:style w:type="paragraph" w:customStyle="1" w:styleId="27">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348</Characters>
  <Lines>12</Lines>
  <Paragraphs>3</Paragraphs>
  <TotalTime>4</TotalTime>
  <ScaleCrop>false</ScaleCrop>
  <LinksUpToDate>false</LinksUpToDate>
  <CharactersWithSpaces>451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2025-02-14T02:21:15Z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F8170A52919244BFA56369A620C0CB92</vt:lpwstr>
  </property>
  <property fmtid="{D5CDD505-2E9C-101B-9397-08002B2CF9AE}" pid="4" name="KSOTemplateDocerSaveRecord">
    <vt:lpwstr>eyJoZGlkIjoiMjQ1MmZhNGE0MmQzYjBhNGUwNzY2N2E1MTZiNzY0NWIiLCJ1c2VySWQiOiI1ODkzMDA5NDAifQ==</vt:lpwstr>
  </property>
</Properties>
</file>